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F842" w14:textId="4EF3B70D" w:rsidR="006F12D0" w:rsidRPr="00C60710" w:rsidRDefault="00604542" w:rsidP="006F12D0">
      <w:pPr>
        <w:widowControl w:val="0"/>
      </w:pPr>
      <w:r>
        <w:rPr>
          <w:noProof/>
        </w:rPr>
        <w:drawing>
          <wp:anchor distT="0" distB="0" distL="114300" distR="114300" simplePos="0" relativeHeight="251659264" behindDoc="0" locked="0" layoutInCell="1" allowOverlap="1" wp14:anchorId="333AF5E4" wp14:editId="1AC3CD96">
            <wp:simplePos x="0" y="0"/>
            <wp:positionH relativeFrom="column">
              <wp:posOffset>1080770</wp:posOffset>
            </wp:positionH>
            <wp:positionV relativeFrom="paragraph">
              <wp:posOffset>167640</wp:posOffset>
            </wp:positionV>
            <wp:extent cx="1009402" cy="685800"/>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402"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710">
        <w:rPr>
          <w:noProof/>
        </w:rPr>
        <w:drawing>
          <wp:anchor distT="152400" distB="152400" distL="152400" distR="152400" simplePos="0" relativeHeight="251661312" behindDoc="0" locked="0" layoutInCell="1" allowOverlap="1" wp14:anchorId="15D75D33" wp14:editId="54F0A31E">
            <wp:simplePos x="0" y="0"/>
            <wp:positionH relativeFrom="margin">
              <wp:posOffset>2336800</wp:posOffset>
            </wp:positionH>
            <wp:positionV relativeFrom="line">
              <wp:posOffset>53340</wp:posOffset>
            </wp:positionV>
            <wp:extent cx="1341120" cy="6096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movie.gif"/>
                    <pic:cNvPicPr>
                      <a:picLocks noChangeAspect="1"/>
                    </pic:cNvPicPr>
                  </pic:nvPicPr>
                  <pic:blipFill>
                    <a:blip r:embed="rId8"/>
                    <a:stretch>
                      <a:fillRect/>
                    </a:stretch>
                  </pic:blipFill>
                  <pic:spPr>
                    <a:xfrm>
                      <a:off x="0" y="0"/>
                      <a:ext cx="1341120" cy="609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0" locked="0" layoutInCell="1" allowOverlap="1" wp14:anchorId="42FA1A58" wp14:editId="31033981">
            <wp:simplePos x="0" y="0"/>
            <wp:positionH relativeFrom="column">
              <wp:posOffset>3892550</wp:posOffset>
            </wp:positionH>
            <wp:positionV relativeFrom="paragraph">
              <wp:posOffset>0</wp:posOffset>
            </wp:positionV>
            <wp:extent cx="913765" cy="891540"/>
            <wp:effectExtent l="0" t="0" r="635"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3765" cy="891540"/>
                    </a:xfrm>
                    <a:prstGeom prst="rect">
                      <a:avLst/>
                    </a:prstGeom>
                  </pic:spPr>
                </pic:pic>
              </a:graphicData>
            </a:graphic>
            <wp14:sizeRelH relativeFrom="page">
              <wp14:pctWidth>0</wp14:pctWidth>
            </wp14:sizeRelH>
            <wp14:sizeRelV relativeFrom="page">
              <wp14:pctHeight>0</wp14:pctHeight>
            </wp14:sizeRelV>
          </wp:anchor>
        </w:drawing>
      </w:r>
      <w:r w:rsidR="00240CCB">
        <w:rPr>
          <w:noProof/>
        </w:rPr>
        <w:drawing>
          <wp:anchor distT="0" distB="0" distL="114300" distR="114300" simplePos="0" relativeHeight="251658240" behindDoc="0" locked="0" layoutInCell="1" allowOverlap="1" wp14:anchorId="4E1923C0" wp14:editId="1215D201">
            <wp:simplePos x="0" y="0"/>
            <wp:positionH relativeFrom="margin">
              <wp:posOffset>-60960</wp:posOffset>
            </wp:positionH>
            <wp:positionV relativeFrom="paragraph">
              <wp:posOffset>0</wp:posOffset>
            </wp:positionV>
            <wp:extent cx="899160" cy="8991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CCB">
        <w:br/>
      </w:r>
      <w:r w:rsidR="00240CCB">
        <w:br/>
      </w:r>
      <w:r w:rsidR="00240CCB">
        <w:br/>
      </w:r>
      <w:r w:rsidR="00240CCB">
        <w:br/>
      </w:r>
      <w:r w:rsidR="00240CCB">
        <w:br/>
      </w:r>
    </w:p>
    <w:tbl>
      <w:tblPr>
        <w:tblStyle w:val="TableNormal1"/>
        <w:tblW w:w="934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18"/>
        <w:gridCol w:w="7230"/>
      </w:tblGrid>
      <w:tr w:rsidR="006F12D0" w:rsidRPr="00C60710" w14:paraId="63B67095" w14:textId="77777777" w:rsidTr="0003020C">
        <w:trPr>
          <w:trHeight w:val="318"/>
        </w:trPr>
        <w:tc>
          <w:tcPr>
            <w:tcW w:w="211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609EBC0A" w14:textId="77777777" w:rsidR="006F12D0" w:rsidRPr="00C60710" w:rsidRDefault="006F12D0" w:rsidP="0003020C">
            <w:pPr>
              <w:jc w:val="both"/>
            </w:pPr>
            <w:r w:rsidRPr="00C60710">
              <w:rPr>
                <w:rStyle w:val="GeenA"/>
              </w:rPr>
              <w:t>Amendement nr.:</w:t>
            </w:r>
          </w:p>
        </w:tc>
        <w:tc>
          <w:tcPr>
            <w:tcW w:w="72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44A0B116" w14:textId="77777777" w:rsidR="006F12D0" w:rsidRPr="00C60710" w:rsidRDefault="006F12D0" w:rsidP="0003020C">
            <w:pPr>
              <w:jc w:val="both"/>
            </w:pPr>
          </w:p>
        </w:tc>
      </w:tr>
      <w:tr w:rsidR="006F12D0" w:rsidRPr="00C60710" w14:paraId="11117BAE" w14:textId="77777777" w:rsidTr="0003020C">
        <w:trPr>
          <w:trHeight w:val="321"/>
        </w:trPr>
        <w:tc>
          <w:tcPr>
            <w:tcW w:w="2118" w:type="dxa"/>
            <w:tcBorders>
              <w:top w:val="nil"/>
              <w:left w:val="single" w:sz="4" w:space="0" w:color="000000"/>
              <w:bottom w:val="nil"/>
              <w:right w:val="nil"/>
            </w:tcBorders>
            <w:shd w:val="clear" w:color="auto" w:fill="auto"/>
            <w:tcMar>
              <w:top w:w="80" w:type="dxa"/>
              <w:left w:w="80" w:type="dxa"/>
              <w:bottom w:w="80" w:type="dxa"/>
              <w:right w:w="80" w:type="dxa"/>
            </w:tcMar>
          </w:tcPr>
          <w:p w14:paraId="6909EAEE" w14:textId="77777777" w:rsidR="006F12D0" w:rsidRPr="00C60710" w:rsidRDefault="006F12D0" w:rsidP="0003020C">
            <w:pPr>
              <w:jc w:val="both"/>
            </w:pPr>
            <w:r w:rsidRPr="00C60710">
              <w:rPr>
                <w:rStyle w:val="GeenA"/>
              </w:rPr>
              <w:t>Van:</w:t>
            </w:r>
          </w:p>
        </w:tc>
        <w:tc>
          <w:tcPr>
            <w:tcW w:w="7230" w:type="dxa"/>
            <w:tcBorders>
              <w:top w:val="nil"/>
              <w:left w:val="nil"/>
              <w:bottom w:val="nil"/>
              <w:right w:val="single" w:sz="4" w:space="0" w:color="000000"/>
            </w:tcBorders>
            <w:shd w:val="clear" w:color="auto" w:fill="auto"/>
            <w:tcMar>
              <w:top w:w="80" w:type="dxa"/>
              <w:left w:w="80" w:type="dxa"/>
              <w:bottom w:w="80" w:type="dxa"/>
              <w:right w:w="80" w:type="dxa"/>
            </w:tcMar>
          </w:tcPr>
          <w:p w14:paraId="3C868E65" w14:textId="0253C798" w:rsidR="006F12D0" w:rsidRPr="00C60710" w:rsidRDefault="006F12D0" w:rsidP="0003020C">
            <w:pPr>
              <w:jc w:val="both"/>
            </w:pPr>
            <w:r>
              <w:rPr>
                <w:rStyle w:val="GeenA"/>
              </w:rPr>
              <w:t>CDA</w:t>
            </w:r>
            <w:r w:rsidR="00337AF7">
              <w:rPr>
                <w:rStyle w:val="GeenA"/>
              </w:rPr>
              <w:t xml:space="preserve">, D66, </w:t>
            </w:r>
            <w:proofErr w:type="spellStart"/>
            <w:r w:rsidR="00F84BB7">
              <w:rPr>
                <w:rStyle w:val="GeenA"/>
              </w:rPr>
              <w:t>PrO</w:t>
            </w:r>
            <w:proofErr w:type="spellEnd"/>
            <w:r w:rsidR="00F84BB7">
              <w:rPr>
                <w:rStyle w:val="GeenA"/>
              </w:rPr>
              <w:t>, VVD</w:t>
            </w:r>
          </w:p>
        </w:tc>
      </w:tr>
      <w:tr w:rsidR="006F12D0" w:rsidRPr="00C60710" w14:paraId="1E2BCA6A" w14:textId="77777777" w:rsidTr="0003020C">
        <w:trPr>
          <w:trHeight w:val="321"/>
        </w:trPr>
        <w:tc>
          <w:tcPr>
            <w:tcW w:w="2118" w:type="dxa"/>
            <w:tcBorders>
              <w:top w:val="nil"/>
              <w:left w:val="single" w:sz="4" w:space="0" w:color="000000"/>
              <w:bottom w:val="nil"/>
              <w:right w:val="nil"/>
            </w:tcBorders>
            <w:shd w:val="clear" w:color="auto" w:fill="auto"/>
            <w:tcMar>
              <w:top w:w="80" w:type="dxa"/>
              <w:left w:w="80" w:type="dxa"/>
              <w:bottom w:w="80" w:type="dxa"/>
              <w:right w:w="80" w:type="dxa"/>
            </w:tcMar>
          </w:tcPr>
          <w:p w14:paraId="66C28485" w14:textId="77777777" w:rsidR="006F12D0" w:rsidRPr="00C60710" w:rsidRDefault="006F12D0" w:rsidP="0003020C">
            <w:pPr>
              <w:jc w:val="both"/>
            </w:pPr>
            <w:r w:rsidRPr="00C60710">
              <w:rPr>
                <w:rStyle w:val="GeenA"/>
              </w:rPr>
              <w:t>Onderwerp</w:t>
            </w:r>
            <w:r w:rsidRPr="00C60710">
              <w:rPr>
                <w:rStyle w:val="GeenA"/>
              </w:rPr>
              <w:tab/>
              <w:t>:</w:t>
            </w:r>
          </w:p>
        </w:tc>
        <w:tc>
          <w:tcPr>
            <w:tcW w:w="7230" w:type="dxa"/>
            <w:tcBorders>
              <w:top w:val="nil"/>
              <w:left w:val="nil"/>
              <w:bottom w:val="nil"/>
              <w:right w:val="single" w:sz="4" w:space="0" w:color="000000"/>
            </w:tcBorders>
            <w:shd w:val="clear" w:color="auto" w:fill="auto"/>
            <w:tcMar>
              <w:top w:w="80" w:type="dxa"/>
              <w:left w:w="80" w:type="dxa"/>
              <w:bottom w:w="80" w:type="dxa"/>
              <w:right w:w="80" w:type="dxa"/>
            </w:tcMar>
          </w:tcPr>
          <w:p w14:paraId="4F62D901" w14:textId="3F8D88CE" w:rsidR="006F12D0" w:rsidRPr="00C60710" w:rsidRDefault="006F12D0" w:rsidP="0003020C">
            <w:pPr>
              <w:jc w:val="both"/>
            </w:pPr>
            <w:r>
              <w:t>Woon</w:t>
            </w:r>
            <w:r w:rsidR="001D2D0A">
              <w:t>functie</w:t>
            </w:r>
            <w:r>
              <w:t xml:space="preserve"> Kasteel</w:t>
            </w:r>
          </w:p>
        </w:tc>
      </w:tr>
      <w:tr w:rsidR="006F12D0" w:rsidRPr="00C60710" w14:paraId="7DC8DBA2" w14:textId="77777777" w:rsidTr="0003020C">
        <w:trPr>
          <w:trHeight w:val="775"/>
        </w:trPr>
        <w:tc>
          <w:tcPr>
            <w:tcW w:w="211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11011030" w14:textId="77777777" w:rsidR="006F12D0" w:rsidRPr="00C60710" w:rsidRDefault="006F12D0" w:rsidP="0003020C">
            <w:pPr>
              <w:jc w:val="both"/>
              <w:rPr>
                <w:rStyle w:val="GeenA"/>
              </w:rPr>
            </w:pPr>
            <w:r w:rsidRPr="00C60710">
              <w:rPr>
                <w:rStyle w:val="GeenA"/>
              </w:rPr>
              <w:t>Aangenomen met:</w:t>
            </w:r>
          </w:p>
          <w:p w14:paraId="70D6C672" w14:textId="77777777" w:rsidR="006F12D0" w:rsidRPr="00C60710" w:rsidRDefault="006F12D0" w:rsidP="0003020C">
            <w:pPr>
              <w:jc w:val="both"/>
              <w:rPr>
                <w:rStyle w:val="GeenA"/>
              </w:rPr>
            </w:pPr>
          </w:p>
          <w:p w14:paraId="7A87E86A" w14:textId="77777777" w:rsidR="006F12D0" w:rsidRPr="00C60710" w:rsidRDefault="006F12D0" w:rsidP="0003020C">
            <w:pPr>
              <w:jc w:val="both"/>
            </w:pPr>
            <w:r w:rsidRPr="00C60710">
              <w:rPr>
                <w:rStyle w:val="GeenA"/>
              </w:rPr>
              <w:t>Verworpen met:</w:t>
            </w:r>
          </w:p>
        </w:tc>
        <w:tc>
          <w:tcPr>
            <w:tcW w:w="723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4AEC2504" w14:textId="77777777" w:rsidR="006F12D0" w:rsidRPr="00C60710" w:rsidRDefault="006F12D0" w:rsidP="0003020C">
            <w:pPr>
              <w:jc w:val="both"/>
              <w:rPr>
                <w:rStyle w:val="GeenA"/>
              </w:rPr>
            </w:pPr>
            <w:r w:rsidRPr="00C60710">
              <w:rPr>
                <w:rStyle w:val="GeenA"/>
              </w:rPr>
              <w:t>*** stemmen voor en *** stemmen tegen</w:t>
            </w:r>
          </w:p>
          <w:p w14:paraId="6054E3B1" w14:textId="77777777" w:rsidR="006F12D0" w:rsidRPr="00C60710" w:rsidRDefault="006F12D0" w:rsidP="0003020C">
            <w:pPr>
              <w:jc w:val="both"/>
              <w:rPr>
                <w:rStyle w:val="GeenA"/>
              </w:rPr>
            </w:pPr>
          </w:p>
          <w:p w14:paraId="33AFE3F4" w14:textId="77777777" w:rsidR="006F12D0" w:rsidRPr="00C60710" w:rsidRDefault="006F12D0" w:rsidP="0003020C">
            <w:pPr>
              <w:jc w:val="both"/>
            </w:pPr>
            <w:r w:rsidRPr="00C60710">
              <w:rPr>
                <w:rStyle w:val="GeenA"/>
              </w:rPr>
              <w:t>*** stemmen voor en *** stemmen tegen</w:t>
            </w:r>
          </w:p>
        </w:tc>
      </w:tr>
    </w:tbl>
    <w:p w14:paraId="1D9EC772" w14:textId="77777777" w:rsidR="006F12D0" w:rsidRPr="00C60710" w:rsidRDefault="006F12D0" w:rsidP="006F12D0">
      <w:pPr>
        <w:pStyle w:val="Plattetekst"/>
        <w:widowControl/>
        <w:spacing w:before="0"/>
        <w:rPr>
          <w:rFonts w:ascii="Georgia" w:hAnsi="Georgia"/>
          <w:b/>
          <w:bCs/>
          <w:i/>
          <w:iCs/>
        </w:rPr>
      </w:pPr>
    </w:p>
    <w:p w14:paraId="6F5621F9" w14:textId="77777777" w:rsidR="006F12D0" w:rsidRPr="00C60710" w:rsidRDefault="006F12D0" w:rsidP="006F12D0">
      <w:pPr>
        <w:pStyle w:val="Plattetekst"/>
        <w:widowControl/>
        <w:spacing w:before="0"/>
        <w:jc w:val="center"/>
        <w:rPr>
          <w:rStyle w:val="GeenA"/>
          <w:rFonts w:ascii="Georgia" w:eastAsia="Georgia" w:hAnsi="Georgia" w:cs="Georgia"/>
          <w:b/>
          <w:bCs/>
          <w:i/>
          <w:iCs/>
        </w:rPr>
      </w:pPr>
      <w:r w:rsidRPr="00C60710">
        <w:rPr>
          <w:rFonts w:ascii="Georgia" w:hAnsi="Georgia"/>
          <w:b/>
          <w:bCs/>
          <w:i/>
          <w:iCs/>
        </w:rPr>
        <w:t>Amendement</w:t>
      </w:r>
    </w:p>
    <w:p w14:paraId="56624B30" w14:textId="77777777" w:rsidR="006F12D0" w:rsidRPr="00C60710" w:rsidRDefault="006F12D0" w:rsidP="006F12D0">
      <w:pPr>
        <w:pStyle w:val="Plattetekst"/>
        <w:widowControl/>
        <w:spacing w:before="0"/>
        <w:rPr>
          <w:rFonts w:ascii="Georgia" w:eastAsia="Georgia" w:hAnsi="Georgia" w:cs="Georgia"/>
          <w:i/>
          <w:iCs/>
          <w:sz w:val="22"/>
          <w:szCs w:val="22"/>
        </w:rPr>
      </w:pPr>
    </w:p>
    <w:p w14:paraId="13EB427D" w14:textId="77777777" w:rsidR="006F12D0" w:rsidRPr="00C60710" w:rsidRDefault="006F12D0" w:rsidP="006F12D0">
      <w:pPr>
        <w:pStyle w:val="Plattetekst"/>
        <w:widowControl/>
        <w:spacing w:before="0"/>
        <w:rPr>
          <w:rStyle w:val="GeenA"/>
          <w:rFonts w:ascii="Georgia" w:eastAsia="Georgia" w:hAnsi="Georgia" w:cs="Georgia"/>
          <w:i/>
          <w:iCs/>
          <w:sz w:val="22"/>
          <w:szCs w:val="22"/>
        </w:rPr>
      </w:pPr>
      <w:r w:rsidRPr="00C60710">
        <w:rPr>
          <w:rStyle w:val="GeenA"/>
          <w:rFonts w:ascii="Georgia" w:hAnsi="Georgia"/>
          <w:i/>
          <w:iCs/>
          <w:sz w:val="22"/>
          <w:szCs w:val="22"/>
        </w:rPr>
        <w:t>De Raad van de gemeente Oegstgeest, in vergadering bijeen op 28 mei 2020;</w:t>
      </w:r>
    </w:p>
    <w:p w14:paraId="436264EA" w14:textId="77777777" w:rsidR="006F12D0" w:rsidRDefault="006F12D0" w:rsidP="006F12D0">
      <w:pPr>
        <w:pStyle w:val="Plattetekst"/>
        <w:widowControl/>
        <w:spacing w:before="0"/>
        <w:rPr>
          <w:rFonts w:ascii="Georgia" w:eastAsia="Georgia" w:hAnsi="Georgia" w:cs="Georgia"/>
          <w:i/>
          <w:iCs/>
          <w:sz w:val="22"/>
          <w:szCs w:val="22"/>
        </w:rPr>
      </w:pPr>
    </w:p>
    <w:p w14:paraId="30C644FE" w14:textId="6496CC71" w:rsidR="006F12D0" w:rsidRDefault="006F12D0" w:rsidP="006F12D0">
      <w:pPr>
        <w:pStyle w:val="Plattetekst"/>
        <w:widowControl/>
        <w:spacing w:before="0"/>
        <w:rPr>
          <w:rStyle w:val="GeenA"/>
          <w:rFonts w:ascii="Georgia" w:hAnsi="Georgia"/>
          <w:i/>
          <w:sz w:val="22"/>
          <w:szCs w:val="22"/>
        </w:rPr>
      </w:pPr>
      <w:r w:rsidRPr="00C60710">
        <w:rPr>
          <w:rStyle w:val="GeenA"/>
          <w:rFonts w:ascii="Georgia" w:hAnsi="Georgia"/>
          <w:i/>
          <w:sz w:val="22"/>
          <w:szCs w:val="22"/>
        </w:rPr>
        <w:t xml:space="preserve">Gehoord hebbende de </w:t>
      </w:r>
      <w:r>
        <w:rPr>
          <w:rStyle w:val="GeenA"/>
          <w:rFonts w:ascii="Georgia" w:hAnsi="Georgia"/>
          <w:i/>
          <w:sz w:val="22"/>
          <w:szCs w:val="22"/>
        </w:rPr>
        <w:t>beraadslagingen</w:t>
      </w:r>
      <w:r>
        <w:rPr>
          <w:rStyle w:val="GeenA"/>
          <w:rFonts w:ascii="Georgia" w:hAnsi="Georgia"/>
          <w:i/>
          <w:sz w:val="22"/>
          <w:szCs w:val="22"/>
        </w:rPr>
        <w:t xml:space="preserve"> tijdens de commissievergaderingen d.d. 7 en 14 mei 2020;</w:t>
      </w:r>
    </w:p>
    <w:p w14:paraId="415191E6" w14:textId="77777777" w:rsidR="006F12D0" w:rsidRPr="00C60710" w:rsidRDefault="006F12D0" w:rsidP="006F12D0">
      <w:pPr>
        <w:pStyle w:val="Plattetekst"/>
        <w:widowControl/>
        <w:spacing w:before="0"/>
        <w:rPr>
          <w:rFonts w:ascii="Georgia" w:eastAsia="Georgia" w:hAnsi="Georgia" w:cs="Georgia"/>
          <w:i/>
          <w:iCs/>
          <w:sz w:val="22"/>
          <w:szCs w:val="22"/>
        </w:rPr>
      </w:pPr>
    </w:p>
    <w:p w14:paraId="71570549" w14:textId="77777777" w:rsidR="006F12D0" w:rsidRDefault="006F12D0" w:rsidP="006F12D0">
      <w:pPr>
        <w:pStyle w:val="Plattetekst"/>
        <w:widowControl/>
        <w:spacing w:before="0"/>
        <w:rPr>
          <w:rStyle w:val="GeenA"/>
          <w:rFonts w:ascii="Georgia" w:hAnsi="Georgia"/>
          <w:i/>
          <w:iCs/>
          <w:sz w:val="22"/>
          <w:szCs w:val="22"/>
        </w:rPr>
      </w:pPr>
      <w:r w:rsidRPr="00C60710">
        <w:rPr>
          <w:rStyle w:val="GeenA"/>
          <w:rFonts w:ascii="Georgia" w:hAnsi="Georgia"/>
          <w:i/>
          <w:iCs/>
          <w:sz w:val="22"/>
          <w:szCs w:val="22"/>
        </w:rPr>
        <w:t>Gelezen hebbende</w:t>
      </w:r>
      <w:r>
        <w:rPr>
          <w:rStyle w:val="GeenA"/>
          <w:rFonts w:ascii="Georgia" w:hAnsi="Georgia"/>
          <w:i/>
          <w:iCs/>
          <w:sz w:val="22"/>
          <w:szCs w:val="22"/>
        </w:rPr>
        <w:t>:</w:t>
      </w:r>
    </w:p>
    <w:p w14:paraId="3272AE77" w14:textId="77777777" w:rsidR="006F12D0" w:rsidRPr="00BB2434" w:rsidRDefault="006F12D0" w:rsidP="006F12D0">
      <w:pPr>
        <w:pStyle w:val="Plattetekst"/>
        <w:widowControl/>
        <w:numPr>
          <w:ilvl w:val="0"/>
          <w:numId w:val="2"/>
        </w:numPr>
        <w:spacing w:before="0"/>
        <w:rPr>
          <w:rStyle w:val="GeenA"/>
          <w:rFonts w:ascii="Georgia" w:hAnsi="Georgia"/>
          <w:i/>
          <w:iCs/>
          <w:sz w:val="22"/>
          <w:szCs w:val="22"/>
        </w:rPr>
      </w:pPr>
      <w:r>
        <w:rPr>
          <w:rStyle w:val="GeenA"/>
          <w:rFonts w:ascii="Georgia" w:hAnsi="Georgia"/>
          <w:i/>
          <w:sz w:val="22"/>
          <w:szCs w:val="22"/>
        </w:rPr>
        <w:t>D</w:t>
      </w:r>
      <w:r w:rsidRPr="00C60710">
        <w:rPr>
          <w:rStyle w:val="GeenA"/>
          <w:rFonts w:ascii="Georgia" w:hAnsi="Georgia"/>
          <w:i/>
          <w:sz w:val="22"/>
          <w:szCs w:val="22"/>
        </w:rPr>
        <w:t xml:space="preserve">e gebiedsvisie </w:t>
      </w:r>
      <w:r>
        <w:rPr>
          <w:rStyle w:val="GeenA"/>
          <w:rFonts w:ascii="Georgia" w:hAnsi="Georgia"/>
          <w:i/>
          <w:sz w:val="22"/>
          <w:szCs w:val="22"/>
        </w:rPr>
        <w:t xml:space="preserve">De </w:t>
      </w:r>
      <w:r w:rsidRPr="00C60710">
        <w:rPr>
          <w:rStyle w:val="GeenA"/>
          <w:rFonts w:ascii="Georgia" w:hAnsi="Georgia"/>
          <w:i/>
          <w:sz w:val="22"/>
          <w:szCs w:val="22"/>
        </w:rPr>
        <w:t>Geesten</w:t>
      </w:r>
      <w:r>
        <w:rPr>
          <w:rStyle w:val="GeenA"/>
          <w:rFonts w:ascii="Georgia" w:hAnsi="Georgia"/>
          <w:i/>
          <w:sz w:val="22"/>
          <w:szCs w:val="22"/>
        </w:rPr>
        <w:t xml:space="preserve"> d.d. 24 april 2020;</w:t>
      </w:r>
    </w:p>
    <w:p w14:paraId="1C50ADF9" w14:textId="77777777" w:rsidR="006F12D0" w:rsidRPr="00056139" w:rsidRDefault="006F12D0" w:rsidP="006F12D0">
      <w:pPr>
        <w:pStyle w:val="Plattetekst"/>
        <w:widowControl/>
        <w:spacing w:before="0"/>
        <w:rPr>
          <w:rStyle w:val="GeenA"/>
          <w:rFonts w:ascii="Georgia" w:eastAsia="Georgia" w:hAnsi="Georgia" w:cs="Georgia"/>
          <w:i/>
          <w:sz w:val="22"/>
          <w:szCs w:val="22"/>
        </w:rPr>
      </w:pPr>
    </w:p>
    <w:p w14:paraId="5E2EDC08" w14:textId="77777777" w:rsidR="006F12D0" w:rsidRPr="00056139" w:rsidRDefault="006F12D0" w:rsidP="006F12D0">
      <w:pPr>
        <w:pStyle w:val="Plattetekst"/>
        <w:widowControl/>
        <w:spacing w:before="0"/>
        <w:rPr>
          <w:rStyle w:val="GeenA"/>
          <w:rFonts w:ascii="Georgia" w:eastAsia="Georgia" w:hAnsi="Georgia" w:cs="Georgia"/>
          <w:i/>
          <w:sz w:val="22"/>
          <w:szCs w:val="22"/>
        </w:rPr>
      </w:pPr>
      <w:r w:rsidRPr="00056139">
        <w:rPr>
          <w:rStyle w:val="GeenA"/>
          <w:rFonts w:ascii="Georgia" w:eastAsia="Georgia" w:hAnsi="Georgia" w:cs="Georgia"/>
          <w:i/>
          <w:sz w:val="22"/>
          <w:szCs w:val="22"/>
        </w:rPr>
        <w:t>Overwegende dat:</w:t>
      </w:r>
    </w:p>
    <w:p w14:paraId="32005CFA" w14:textId="604C4CC7" w:rsidR="006F12D0" w:rsidRDefault="006F12D0" w:rsidP="006F12D0">
      <w:pPr>
        <w:pStyle w:val="Lijstalinea"/>
        <w:numPr>
          <w:ilvl w:val="0"/>
          <w:numId w:val="2"/>
        </w:numPr>
        <w:rPr>
          <w:rFonts w:ascii="Georgia" w:hAnsi="Georgia"/>
          <w:sz w:val="22"/>
          <w:szCs w:val="22"/>
          <w:lang w:val="nl-NL"/>
        </w:rPr>
      </w:pPr>
      <w:r>
        <w:rPr>
          <w:rFonts w:ascii="Georgia" w:hAnsi="Georgia"/>
          <w:sz w:val="22"/>
          <w:szCs w:val="22"/>
          <w:lang w:val="nl-NL"/>
        </w:rPr>
        <w:t>Kasteel Endegeest in de gebiedsvisie terecht als een iconische openbaar toegankelijke drager van het gebied wordt gezien, waarbij wordt ingezet op openbare functies zoals horeca en congresmogelijkheden;</w:t>
      </w:r>
    </w:p>
    <w:p w14:paraId="76BE3943" w14:textId="42686399" w:rsidR="006F12D0" w:rsidRDefault="006F12D0" w:rsidP="006F12D0">
      <w:pPr>
        <w:pStyle w:val="Lijstalinea"/>
        <w:numPr>
          <w:ilvl w:val="0"/>
          <w:numId w:val="2"/>
        </w:numPr>
        <w:rPr>
          <w:rFonts w:ascii="Georgia" w:hAnsi="Georgia"/>
          <w:sz w:val="22"/>
          <w:szCs w:val="22"/>
          <w:lang w:val="nl-NL"/>
        </w:rPr>
      </w:pPr>
      <w:r>
        <w:rPr>
          <w:rFonts w:ascii="Georgia" w:hAnsi="Georgia"/>
          <w:sz w:val="22"/>
          <w:szCs w:val="22"/>
          <w:lang w:val="nl-NL"/>
        </w:rPr>
        <w:t>In de gebiedsvisie de mogelijkheid wordt geschetst dat economische noodzaak ertoe zou kunnen nopen de functie van het kasteel te verbreden tot ‘wonen’</w:t>
      </w:r>
      <w:r w:rsidR="00962227">
        <w:rPr>
          <w:rFonts w:ascii="Georgia" w:hAnsi="Georgia"/>
          <w:sz w:val="22"/>
          <w:szCs w:val="22"/>
          <w:lang w:val="nl-NL"/>
        </w:rPr>
        <w:t>;</w:t>
      </w:r>
    </w:p>
    <w:p w14:paraId="76D2A758" w14:textId="5563358F" w:rsidR="006F12D0" w:rsidRDefault="006F12D0" w:rsidP="006F12D0">
      <w:pPr>
        <w:pStyle w:val="Lijstalinea"/>
        <w:numPr>
          <w:ilvl w:val="0"/>
          <w:numId w:val="2"/>
        </w:numPr>
        <w:rPr>
          <w:rFonts w:ascii="Georgia" w:hAnsi="Georgia"/>
          <w:sz w:val="22"/>
          <w:szCs w:val="22"/>
          <w:lang w:val="nl-NL"/>
        </w:rPr>
      </w:pPr>
      <w:r>
        <w:rPr>
          <w:rFonts w:ascii="Georgia" w:hAnsi="Georgia"/>
          <w:sz w:val="22"/>
          <w:szCs w:val="22"/>
          <w:lang w:val="nl-NL"/>
        </w:rPr>
        <w:t>Een gecreëerde wijzigingsbevoegdheid bij het college niet noodzakelijk is om dit eventueel te realiseren, daar de gemeenteraad in de toekomst in geval van nood de brede afweging zou kunnen maken deze verruiming mogelijk te maken</w:t>
      </w:r>
      <w:r w:rsidR="00962227">
        <w:rPr>
          <w:rFonts w:ascii="Georgia" w:hAnsi="Georgia"/>
          <w:sz w:val="22"/>
          <w:szCs w:val="22"/>
          <w:lang w:val="nl-NL"/>
        </w:rPr>
        <w:t>;</w:t>
      </w:r>
    </w:p>
    <w:p w14:paraId="5A0AA3E9" w14:textId="10AA29A4" w:rsidR="00962227" w:rsidRPr="00056139" w:rsidRDefault="00962227" w:rsidP="006F12D0">
      <w:pPr>
        <w:pStyle w:val="Lijstalinea"/>
        <w:numPr>
          <w:ilvl w:val="0"/>
          <w:numId w:val="2"/>
        </w:numPr>
        <w:rPr>
          <w:rFonts w:ascii="Georgia" w:hAnsi="Georgia"/>
          <w:sz w:val="22"/>
          <w:szCs w:val="22"/>
          <w:lang w:val="nl-NL"/>
        </w:rPr>
      </w:pPr>
      <w:r>
        <w:rPr>
          <w:rFonts w:ascii="Georgia" w:hAnsi="Georgia"/>
          <w:sz w:val="22"/>
          <w:szCs w:val="22"/>
          <w:lang w:val="nl-NL"/>
        </w:rPr>
        <w:t>De gemeenteraad de functie van het kasteel van dusdanig belang vindt voor het dorp, dat bij eventuele toekomstige wijzigingsvoorstellen daarvan uitsluitend zelf wenst te beslissen;</w:t>
      </w:r>
    </w:p>
    <w:p w14:paraId="12995139" w14:textId="77777777" w:rsidR="00C2075D" w:rsidRDefault="006F12D0" w:rsidP="006F12D0">
      <w:pPr>
        <w:rPr>
          <w:rStyle w:val="GeenA"/>
          <w:i/>
          <w:iCs/>
        </w:rPr>
      </w:pPr>
      <w:r>
        <w:rPr>
          <w:rStyle w:val="GeenA"/>
        </w:rPr>
        <w:br/>
      </w:r>
      <w:r>
        <w:rPr>
          <w:rStyle w:val="GeenA"/>
          <w:i/>
          <w:iCs/>
        </w:rPr>
        <w:t>Besluit</w:t>
      </w:r>
      <w:r w:rsidR="00C2075D">
        <w:rPr>
          <w:rStyle w:val="GeenA"/>
          <w:i/>
          <w:iCs/>
        </w:rPr>
        <w:t>:</w:t>
      </w:r>
    </w:p>
    <w:p w14:paraId="00CB9890" w14:textId="77777777" w:rsidR="00C2075D" w:rsidRDefault="00C2075D" w:rsidP="006F12D0">
      <w:pPr>
        <w:rPr>
          <w:rStyle w:val="GeenA"/>
          <w:i/>
          <w:iCs/>
        </w:rPr>
      </w:pPr>
    </w:p>
    <w:p w14:paraId="52FBA91A" w14:textId="1DA87F1E" w:rsidR="006F12D0" w:rsidRDefault="006F12D0" w:rsidP="006F12D0">
      <w:pPr>
        <w:rPr>
          <w:rStyle w:val="GeenA"/>
          <w:i/>
          <w:iCs/>
        </w:rPr>
      </w:pPr>
      <w:r>
        <w:rPr>
          <w:rStyle w:val="GeenA"/>
          <w:i/>
          <w:iCs/>
        </w:rPr>
        <w:t xml:space="preserve">de </w:t>
      </w:r>
      <w:r w:rsidR="00C2075D">
        <w:rPr>
          <w:rStyle w:val="GeenA"/>
          <w:i/>
          <w:iCs/>
        </w:rPr>
        <w:t xml:space="preserve">volgende </w:t>
      </w:r>
      <w:r>
        <w:rPr>
          <w:rStyle w:val="GeenA"/>
          <w:i/>
          <w:iCs/>
        </w:rPr>
        <w:t xml:space="preserve">zinsnede uit beslispunt 1 onder de eerste </w:t>
      </w:r>
      <w:proofErr w:type="spellStart"/>
      <w:r>
        <w:rPr>
          <w:rStyle w:val="GeenA"/>
          <w:i/>
          <w:iCs/>
        </w:rPr>
        <w:t>bullit</w:t>
      </w:r>
      <w:proofErr w:type="spellEnd"/>
      <w:r>
        <w:rPr>
          <w:rStyle w:val="GeenA"/>
          <w:i/>
          <w:iCs/>
        </w:rPr>
        <w:t xml:space="preserve"> van ‘Programma Endegeest’ te schrappen:</w:t>
      </w:r>
      <w:r>
        <w:rPr>
          <w:rStyle w:val="GeenA"/>
          <w:i/>
          <w:iCs/>
        </w:rPr>
        <w:br/>
      </w:r>
      <w:r>
        <w:rPr>
          <w:rStyle w:val="GeenA"/>
          <w:i/>
          <w:iCs/>
        </w:rPr>
        <w:br/>
      </w:r>
      <w:r>
        <w:rPr>
          <w:rFonts w:ascii="Arial" w:hAnsi="Arial" w:cs="Arial"/>
        </w:rPr>
        <w:t>“</w:t>
      </w:r>
      <w:r>
        <w:rPr>
          <w:rFonts w:ascii="Arial" w:hAnsi="Arial" w:cs="Arial"/>
        </w:rPr>
        <w:t>Voorgesteld wordt een wijzigingsbevoegdheid op te nemen die voorziet in de mogelijkheid een functiewijziging naar wonen mogelijk te maken wanneer aangetoond kan worden dat dit voor een economische exploitatie vereist is.</w:t>
      </w:r>
      <w:r>
        <w:rPr>
          <w:rFonts w:ascii="Arial" w:hAnsi="Arial" w:cs="Arial"/>
        </w:rPr>
        <w:t>”</w:t>
      </w:r>
      <w:r>
        <w:rPr>
          <w:rStyle w:val="GeenA"/>
          <w:i/>
          <w:iCs/>
        </w:rPr>
        <w:t xml:space="preserve"> </w:t>
      </w:r>
    </w:p>
    <w:p w14:paraId="4995256C" w14:textId="79C97AD2" w:rsidR="006F12D0" w:rsidRDefault="006F12D0" w:rsidP="006F12D0">
      <w:pPr>
        <w:rPr>
          <w:rStyle w:val="GeenA"/>
          <w:i/>
          <w:iCs/>
        </w:rPr>
      </w:pPr>
    </w:p>
    <w:p w14:paraId="63E717AB" w14:textId="77777777" w:rsidR="00F84BB7" w:rsidRDefault="006F12D0" w:rsidP="00F84BB7">
      <w:pPr>
        <w:rPr>
          <w:rStyle w:val="GeenA"/>
          <w:i/>
          <w:iCs/>
        </w:rPr>
      </w:pPr>
      <w:r>
        <w:rPr>
          <w:rStyle w:val="GeenA"/>
          <w:i/>
          <w:iCs/>
        </w:rPr>
        <w:t>En gaat over tot de orde van de dag</w:t>
      </w:r>
      <w:r>
        <w:rPr>
          <w:rStyle w:val="GeenA"/>
          <w:i/>
          <w:iCs/>
        </w:rPr>
        <w:br/>
      </w:r>
      <w:r>
        <w:rPr>
          <w:rStyle w:val="GeenA"/>
          <w:i/>
          <w:iCs/>
        </w:rPr>
        <w:br/>
      </w:r>
      <w:r w:rsidR="00F84BB7">
        <w:rPr>
          <w:rStyle w:val="GeenA"/>
          <w:i/>
          <w:iCs/>
        </w:rPr>
        <w:t>Voor de fractie van het CDA</w:t>
      </w:r>
      <w:r w:rsidR="00F84BB7">
        <w:rPr>
          <w:rStyle w:val="GeenA"/>
          <w:i/>
          <w:iCs/>
        </w:rPr>
        <w:tab/>
      </w:r>
      <w:r w:rsidR="00F84BB7">
        <w:rPr>
          <w:rStyle w:val="GeenA"/>
          <w:i/>
          <w:iCs/>
        </w:rPr>
        <w:tab/>
        <w:t>Voor de fractie van VVD</w:t>
      </w:r>
      <w:r w:rsidR="00F84BB7">
        <w:rPr>
          <w:rStyle w:val="GeenA"/>
          <w:i/>
          <w:iCs/>
        </w:rPr>
        <w:tab/>
        <w:t xml:space="preserve">Voor de fractie van </w:t>
      </w:r>
      <w:proofErr w:type="spellStart"/>
      <w:r w:rsidR="00F84BB7">
        <w:rPr>
          <w:rStyle w:val="GeenA"/>
          <w:i/>
          <w:iCs/>
        </w:rPr>
        <w:t>PrO</w:t>
      </w:r>
      <w:proofErr w:type="spellEnd"/>
    </w:p>
    <w:p w14:paraId="3383F8A1" w14:textId="77777777" w:rsidR="00F84BB7" w:rsidRDefault="00F84BB7" w:rsidP="00F84BB7">
      <w:pPr>
        <w:rPr>
          <w:rStyle w:val="GeenA"/>
          <w:i/>
          <w:iCs/>
        </w:rPr>
      </w:pPr>
      <w:r>
        <w:rPr>
          <w:rStyle w:val="GeenA"/>
          <w:i/>
          <w:iCs/>
        </w:rPr>
        <w:br/>
        <w:t>Eibertjan van Blitterswijk</w:t>
      </w:r>
      <w:r>
        <w:rPr>
          <w:rStyle w:val="GeenA"/>
          <w:i/>
          <w:iCs/>
        </w:rPr>
        <w:tab/>
      </w:r>
      <w:r>
        <w:rPr>
          <w:rStyle w:val="GeenA"/>
          <w:i/>
          <w:iCs/>
        </w:rPr>
        <w:tab/>
        <w:t>Eric Bouw</w:t>
      </w:r>
      <w:r>
        <w:rPr>
          <w:rStyle w:val="GeenA"/>
          <w:i/>
          <w:iCs/>
        </w:rPr>
        <w:tab/>
      </w:r>
      <w:r>
        <w:rPr>
          <w:rStyle w:val="GeenA"/>
          <w:i/>
          <w:iCs/>
        </w:rPr>
        <w:tab/>
      </w:r>
      <w:r>
        <w:rPr>
          <w:rStyle w:val="GeenA"/>
          <w:i/>
          <w:iCs/>
        </w:rPr>
        <w:tab/>
        <w:t>Nico Janssen</w:t>
      </w:r>
    </w:p>
    <w:p w14:paraId="68E5F57A" w14:textId="77777777" w:rsidR="00F84BB7" w:rsidRDefault="00F84BB7" w:rsidP="00F84BB7">
      <w:pPr>
        <w:rPr>
          <w:rStyle w:val="GeenA"/>
          <w:i/>
          <w:iCs/>
        </w:rPr>
      </w:pPr>
    </w:p>
    <w:p w14:paraId="590743FA" w14:textId="77777777" w:rsidR="00F84BB7" w:rsidRDefault="00F84BB7" w:rsidP="00F84BB7">
      <w:pPr>
        <w:rPr>
          <w:rStyle w:val="GeenA"/>
          <w:i/>
          <w:iCs/>
        </w:rPr>
      </w:pPr>
    </w:p>
    <w:p w14:paraId="06C7B4ED" w14:textId="77777777" w:rsidR="00F84BB7" w:rsidRDefault="00F84BB7" w:rsidP="00F84BB7">
      <w:pPr>
        <w:rPr>
          <w:rStyle w:val="GeenA"/>
          <w:i/>
          <w:iCs/>
        </w:rPr>
      </w:pPr>
    </w:p>
    <w:p w14:paraId="3674992D" w14:textId="77777777" w:rsidR="00F84BB7" w:rsidRDefault="00F84BB7" w:rsidP="00F84BB7">
      <w:pPr>
        <w:rPr>
          <w:rStyle w:val="GeenA"/>
          <w:i/>
          <w:iCs/>
        </w:rPr>
      </w:pPr>
    </w:p>
    <w:p w14:paraId="32252C37" w14:textId="77777777" w:rsidR="00F84BB7" w:rsidRDefault="00F84BB7" w:rsidP="00F84BB7">
      <w:pPr>
        <w:rPr>
          <w:rStyle w:val="GeenA"/>
          <w:i/>
          <w:iCs/>
        </w:rPr>
      </w:pPr>
      <w:r>
        <w:rPr>
          <w:rStyle w:val="GeenA"/>
          <w:i/>
          <w:iCs/>
        </w:rPr>
        <w:t>Voor de fractie van D66</w:t>
      </w:r>
    </w:p>
    <w:p w14:paraId="571DFDCA" w14:textId="77777777" w:rsidR="00F84BB7" w:rsidRDefault="00F84BB7" w:rsidP="00F84BB7">
      <w:pPr>
        <w:rPr>
          <w:rStyle w:val="GeenA"/>
          <w:i/>
          <w:iCs/>
        </w:rPr>
      </w:pPr>
    </w:p>
    <w:p w14:paraId="349E16FC" w14:textId="77777777" w:rsidR="00F84BB7" w:rsidRPr="006F12D0" w:rsidRDefault="00F84BB7" w:rsidP="00F84BB7">
      <w:pPr>
        <w:rPr>
          <w:rStyle w:val="GeenA"/>
          <w:i/>
          <w:iCs/>
        </w:rPr>
      </w:pPr>
      <w:r>
        <w:rPr>
          <w:rStyle w:val="GeenA"/>
          <w:i/>
          <w:iCs/>
        </w:rPr>
        <w:t>Arne-Jan Vos</w:t>
      </w:r>
    </w:p>
    <w:p w14:paraId="3D59368F" w14:textId="2FE48AE7" w:rsidR="00280578" w:rsidRDefault="00280578" w:rsidP="00F84BB7"/>
    <w:sectPr w:rsidR="00280578">
      <w:pgSz w:w="11900" w:h="16840"/>
      <w:pgMar w:top="1418" w:right="1418" w:bottom="113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EA806" w14:textId="77777777" w:rsidR="004E301D" w:rsidRDefault="004E301D" w:rsidP="00240CCB">
      <w:r>
        <w:separator/>
      </w:r>
    </w:p>
  </w:endnote>
  <w:endnote w:type="continuationSeparator" w:id="0">
    <w:p w14:paraId="7EB0EBB8" w14:textId="77777777" w:rsidR="004E301D" w:rsidRDefault="004E301D" w:rsidP="0024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DA4DE" w14:textId="77777777" w:rsidR="004E301D" w:rsidRDefault="004E301D" w:rsidP="00240CCB">
      <w:r>
        <w:separator/>
      </w:r>
    </w:p>
  </w:footnote>
  <w:footnote w:type="continuationSeparator" w:id="0">
    <w:p w14:paraId="61FB996D" w14:textId="77777777" w:rsidR="004E301D" w:rsidRDefault="004E301D" w:rsidP="00240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D2984"/>
    <w:multiLevelType w:val="hybridMultilevel"/>
    <w:tmpl w:val="1A604670"/>
    <w:lvl w:ilvl="0" w:tplc="B284FA9E">
      <w:numFmt w:val="bullet"/>
      <w:lvlText w:val="-"/>
      <w:lvlJc w:val="left"/>
      <w:pPr>
        <w:ind w:left="720" w:hanging="360"/>
      </w:pPr>
      <w:rPr>
        <w:rFonts w:ascii="Georgia" w:eastAsia="Georgia" w:hAnsi="Georgia" w:cs="Georg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C018E4"/>
    <w:multiLevelType w:val="hybridMultilevel"/>
    <w:tmpl w:val="3A843230"/>
    <w:lvl w:ilvl="0" w:tplc="224E8232">
      <w:numFmt w:val="bullet"/>
      <w:lvlText w:val="-"/>
      <w:lvlJc w:val="left"/>
      <w:pPr>
        <w:ind w:left="720" w:hanging="360"/>
      </w:pPr>
      <w:rPr>
        <w:rFonts w:ascii="Georgia" w:eastAsia="Arial" w:hAnsi="Georg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D0"/>
    <w:rsid w:val="001D2D0A"/>
    <w:rsid w:val="00240CCB"/>
    <w:rsid w:val="00280578"/>
    <w:rsid w:val="00337AF7"/>
    <w:rsid w:val="004A3BA7"/>
    <w:rsid w:val="004E301D"/>
    <w:rsid w:val="00604542"/>
    <w:rsid w:val="006F12D0"/>
    <w:rsid w:val="00962227"/>
    <w:rsid w:val="00C2075D"/>
    <w:rsid w:val="00F84B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BB1F"/>
  <w15:chartTrackingRefBased/>
  <w15:docId w15:val="{76118697-3BC3-424C-B059-3CA2546B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12D0"/>
    <w:pPr>
      <w:pBdr>
        <w:top w:val="nil"/>
        <w:left w:val="nil"/>
        <w:bottom w:val="nil"/>
        <w:right w:val="nil"/>
        <w:between w:val="nil"/>
        <w:bar w:val="nil"/>
      </w:pBdr>
      <w:spacing w:after="0" w:line="240" w:lineRule="auto"/>
    </w:pPr>
    <w:rPr>
      <w:rFonts w:ascii="Georgia" w:eastAsia="Arial Unicode MS" w:hAnsi="Georgia" w:cs="Arial Unicode MS"/>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rsid w:val="006F12D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customStyle="1" w:styleId="Kop-envoettekst">
    <w:name w:val="Kop- en voettekst"/>
    <w:rsid w:val="006F12D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character" w:customStyle="1" w:styleId="GeenA">
    <w:name w:val="Geen A"/>
    <w:rsid w:val="006F12D0"/>
  </w:style>
  <w:style w:type="paragraph" w:styleId="Plattetekst">
    <w:name w:val="Body Text"/>
    <w:link w:val="PlattetekstChar"/>
    <w:rsid w:val="006F12D0"/>
    <w:pPr>
      <w:widowControl w:val="0"/>
      <w:pBdr>
        <w:top w:val="nil"/>
        <w:left w:val="nil"/>
        <w:bottom w:val="nil"/>
        <w:right w:val="nil"/>
        <w:between w:val="nil"/>
        <w:bar w:val="nil"/>
      </w:pBdr>
      <w:spacing w:before="240" w:after="0" w:line="240" w:lineRule="auto"/>
      <w:jc w:val="both"/>
    </w:pPr>
    <w:rPr>
      <w:rFonts w:ascii="Arial" w:eastAsia="Arial" w:hAnsi="Arial" w:cs="Arial"/>
      <w:color w:val="000000"/>
      <w:spacing w:val="-3"/>
      <w:sz w:val="24"/>
      <w:szCs w:val="24"/>
      <w:u w:color="000000"/>
      <w:bdr w:val="nil"/>
      <w:lang w:eastAsia="nl-NL"/>
    </w:rPr>
  </w:style>
  <w:style w:type="character" w:customStyle="1" w:styleId="PlattetekstChar">
    <w:name w:val="Platte tekst Char"/>
    <w:basedOn w:val="Standaardalinea-lettertype"/>
    <w:link w:val="Plattetekst"/>
    <w:rsid w:val="006F12D0"/>
    <w:rPr>
      <w:rFonts w:ascii="Arial" w:eastAsia="Arial" w:hAnsi="Arial" w:cs="Arial"/>
      <w:color w:val="000000"/>
      <w:spacing w:val="-3"/>
      <w:sz w:val="24"/>
      <w:szCs w:val="24"/>
      <w:u w:color="000000"/>
      <w:bdr w:val="nil"/>
      <w:lang w:eastAsia="nl-NL"/>
    </w:rPr>
  </w:style>
  <w:style w:type="paragraph" w:styleId="Koptekst">
    <w:name w:val="header"/>
    <w:basedOn w:val="Standaard"/>
    <w:link w:val="KoptekstChar"/>
    <w:uiPriority w:val="99"/>
    <w:unhideWhenUsed/>
    <w:rsid w:val="006F12D0"/>
    <w:pPr>
      <w:tabs>
        <w:tab w:val="center" w:pos="4536"/>
        <w:tab w:val="right" w:pos="9072"/>
      </w:tabs>
    </w:pPr>
  </w:style>
  <w:style w:type="character" w:customStyle="1" w:styleId="KoptekstChar">
    <w:name w:val="Koptekst Char"/>
    <w:basedOn w:val="Standaardalinea-lettertype"/>
    <w:link w:val="Koptekst"/>
    <w:uiPriority w:val="99"/>
    <w:rsid w:val="006F12D0"/>
    <w:rPr>
      <w:rFonts w:ascii="Georgia" w:eastAsia="Arial Unicode MS" w:hAnsi="Georgia" w:cs="Arial Unicode MS"/>
      <w:color w:val="000000"/>
      <w:u w:color="000000"/>
      <w:bdr w:val="nil"/>
      <w:lang w:eastAsia="nl-NL"/>
    </w:rPr>
  </w:style>
  <w:style w:type="paragraph" w:styleId="Voettekst">
    <w:name w:val="footer"/>
    <w:basedOn w:val="Standaard"/>
    <w:link w:val="VoettekstChar"/>
    <w:uiPriority w:val="99"/>
    <w:unhideWhenUsed/>
    <w:rsid w:val="006F12D0"/>
    <w:pPr>
      <w:tabs>
        <w:tab w:val="center" w:pos="4536"/>
        <w:tab w:val="right" w:pos="9072"/>
      </w:tabs>
    </w:pPr>
  </w:style>
  <w:style w:type="character" w:customStyle="1" w:styleId="VoettekstChar">
    <w:name w:val="Voettekst Char"/>
    <w:basedOn w:val="Standaardalinea-lettertype"/>
    <w:link w:val="Voettekst"/>
    <w:uiPriority w:val="99"/>
    <w:rsid w:val="006F12D0"/>
    <w:rPr>
      <w:rFonts w:ascii="Georgia" w:eastAsia="Arial Unicode MS" w:hAnsi="Georgia" w:cs="Arial Unicode MS"/>
      <w:color w:val="000000"/>
      <w:u w:color="000000"/>
      <w:bdr w:val="nil"/>
      <w:lang w:eastAsia="nl-NL"/>
    </w:rPr>
  </w:style>
  <w:style w:type="paragraph" w:styleId="Lijstalinea">
    <w:name w:val="List Paragraph"/>
    <w:basedOn w:val="Standaard"/>
    <w:uiPriority w:val="34"/>
    <w:qFormat/>
    <w:rsid w:val="006F12D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sz w:val="24"/>
      <w:szCs w:val="24"/>
      <w:bdr w:val="none" w:sz="0" w:space="0" w:color="auto"/>
      <w:lang w:val="en-GB" w:eastAsia="en-US"/>
    </w:rPr>
  </w:style>
  <w:style w:type="paragraph" w:styleId="Ballontekst">
    <w:name w:val="Balloon Text"/>
    <w:basedOn w:val="Standaard"/>
    <w:link w:val="BallontekstChar"/>
    <w:uiPriority w:val="99"/>
    <w:semiHidden/>
    <w:unhideWhenUsed/>
    <w:rsid w:val="00337AF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7AF7"/>
    <w:rPr>
      <w:rFonts w:ascii="Segoe UI" w:eastAsia="Arial Unicode MS" w:hAnsi="Segoe UI" w:cs="Segoe UI"/>
      <w:color w:val="000000"/>
      <w:sz w:val="18"/>
      <w:szCs w:val="18"/>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273</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Eibertjan van Blitterswijk</dc:creator>
  <cp:keywords/>
  <dc:description/>
  <cp:lastModifiedBy>Eibertjan van Blitterswijk</cp:lastModifiedBy>
  <cp:revision>7</cp:revision>
  <dcterms:created xsi:type="dcterms:W3CDTF">2020-05-26T14:19:00Z</dcterms:created>
  <dcterms:modified xsi:type="dcterms:W3CDTF">2020-05-28T13:48:00Z</dcterms:modified>
</cp:coreProperties>
</file>